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Look w:val="04A0" w:firstRow="1" w:lastRow="0" w:firstColumn="1" w:lastColumn="0" w:noHBand="0" w:noVBand="1"/>
      </w:tblPr>
      <w:tblGrid>
        <w:gridCol w:w="4968"/>
        <w:gridCol w:w="4320"/>
      </w:tblGrid>
      <w:tr w:rsidR="00003026" w14:paraId="09675BFD" w14:textId="77777777" w:rsidTr="00003026">
        <w:trPr>
          <w:trHeight w:val="539"/>
        </w:trPr>
        <w:tc>
          <w:tcPr>
            <w:tcW w:w="4968" w:type="dxa"/>
            <w:vMerge w:val="restart"/>
            <w:hideMark/>
          </w:tcPr>
          <w:p w14:paraId="7C6371A9" w14:textId="77777777" w:rsidR="00003026" w:rsidRDefault="00003026">
            <w:pPr>
              <w:rPr>
                <w:rFonts w:ascii="Viner Hand ITC" w:eastAsia="MS Mincho" w:hAnsi="Viner Hand ITC"/>
                <w:b/>
                <w:sz w:val="56"/>
                <w:szCs w:val="56"/>
                <w:lang w:val="es-AR"/>
              </w:rPr>
            </w:pPr>
            <w:r>
              <w:rPr>
                <w:rFonts w:ascii="Viner Hand ITC" w:eastAsia="MS Mincho" w:hAnsi="Viner Hand ITC"/>
                <w:b/>
                <w:sz w:val="56"/>
                <w:szCs w:val="56"/>
                <w:lang w:val="es-AR"/>
              </w:rPr>
              <w:t>Teatro de la Luna</w:t>
            </w:r>
          </w:p>
        </w:tc>
        <w:tc>
          <w:tcPr>
            <w:tcW w:w="4320" w:type="dxa"/>
            <w:vAlign w:val="bottom"/>
            <w:hideMark/>
          </w:tcPr>
          <w:p w14:paraId="0E0C500B" w14:textId="77777777" w:rsidR="00003026" w:rsidRDefault="00003026">
            <w:pPr>
              <w:rPr>
                <w:rFonts w:eastAsia="MS Mincho"/>
                <w:b/>
                <w:sz w:val="40"/>
                <w:szCs w:val="40"/>
                <w:lang w:val="es-AR"/>
              </w:rPr>
            </w:pPr>
            <w:r>
              <w:rPr>
                <w:rFonts w:ascii="Viner Hand ITC" w:eastAsia="MS Mincho" w:hAnsi="Viner Hand ITC"/>
                <w:i/>
                <w:sz w:val="22"/>
                <w:szCs w:val="22"/>
                <w:lang w:val="es-AR"/>
              </w:rPr>
              <w:t>—al mejor estilo latinoamericano</w:t>
            </w:r>
          </w:p>
        </w:tc>
      </w:tr>
      <w:tr w:rsidR="00003026" w14:paraId="18AB6E78" w14:textId="77777777" w:rsidTr="00003026">
        <w:tc>
          <w:tcPr>
            <w:tcW w:w="0" w:type="auto"/>
            <w:vMerge/>
            <w:vAlign w:val="center"/>
            <w:hideMark/>
          </w:tcPr>
          <w:p w14:paraId="5D40AFE8" w14:textId="77777777" w:rsidR="00003026" w:rsidRDefault="00003026">
            <w:pPr>
              <w:rPr>
                <w:rFonts w:ascii="Viner Hand ITC" w:eastAsia="MS Mincho" w:hAnsi="Viner Hand ITC"/>
                <w:b/>
                <w:sz w:val="56"/>
                <w:szCs w:val="56"/>
                <w:lang w:val="es-AR"/>
              </w:rPr>
            </w:pPr>
          </w:p>
        </w:tc>
        <w:tc>
          <w:tcPr>
            <w:tcW w:w="4320" w:type="dxa"/>
            <w:hideMark/>
          </w:tcPr>
          <w:p w14:paraId="15A93D90" w14:textId="77777777" w:rsidR="00003026" w:rsidRDefault="00003026">
            <w:pPr>
              <w:rPr>
                <w:rFonts w:eastAsia="MS Mincho"/>
                <w:b/>
                <w:sz w:val="40"/>
                <w:szCs w:val="40"/>
              </w:rPr>
            </w:pPr>
            <w:r>
              <w:rPr>
                <w:rFonts w:ascii="Viner Hand ITC" w:eastAsia="MS Mincho" w:hAnsi="Viner Hand ITC"/>
                <w:i/>
                <w:sz w:val="22"/>
                <w:szCs w:val="22"/>
              </w:rPr>
              <w:t>—with the best Latin American flavor</w:t>
            </w:r>
          </w:p>
        </w:tc>
      </w:tr>
    </w:tbl>
    <w:p w14:paraId="03B9AB11" w14:textId="77777777" w:rsidR="00003026" w:rsidRDefault="00003026" w:rsidP="00003026">
      <w:pPr>
        <w:pBdr>
          <w:bottom w:val="single" w:sz="6" w:space="1" w:color="auto"/>
        </w:pBdr>
        <w:jc w:val="center"/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>4020 Georgia Avenue, NW</w:t>
          </w:r>
        </w:smartTag>
      </w:smartTag>
      <w:r>
        <w:rPr>
          <w:sz w:val="20"/>
          <w:szCs w:val="20"/>
        </w:rPr>
        <w:t xml:space="preserve"> ●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Washington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DC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20011</w:t>
          </w:r>
        </w:smartTag>
      </w:smartTag>
      <w:r>
        <w:rPr>
          <w:sz w:val="20"/>
          <w:szCs w:val="20"/>
        </w:rPr>
        <w:t xml:space="preserve"> ● Tel.: (202) 882-6227 </w:t>
      </w:r>
    </w:p>
    <w:p w14:paraId="04E46ADE" w14:textId="77777777" w:rsidR="00003026" w:rsidRDefault="00003026" w:rsidP="00003026">
      <w:pPr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49E48942" w14:textId="77777777" w:rsidR="00003026" w:rsidRDefault="00003026" w:rsidP="00003026">
      <w:pPr>
        <w:rPr>
          <w:rFonts w:ascii="Impact" w:hAnsi="Impact"/>
          <w:sz w:val="30"/>
          <w:szCs w:val="30"/>
          <w:lang w:val="es-AR"/>
        </w:rPr>
      </w:pPr>
    </w:p>
    <w:p w14:paraId="5F72952C" w14:textId="77777777" w:rsidR="00003026" w:rsidRDefault="00003026" w:rsidP="00003026">
      <w:pPr>
        <w:rPr>
          <w:rFonts w:ascii="Impact" w:hAnsi="Impact"/>
          <w:sz w:val="30"/>
          <w:szCs w:val="30"/>
          <w:lang w:val="es-AR"/>
        </w:rPr>
      </w:pPr>
      <w:r>
        <w:rPr>
          <w:rFonts w:ascii="Impact" w:hAnsi="Impact"/>
          <w:sz w:val="30"/>
          <w:szCs w:val="30"/>
          <w:lang w:val="es-AR"/>
        </w:rPr>
        <w:t xml:space="preserve">Nota de Prensa – Difusión Inmediata           </w:t>
      </w:r>
      <w:r>
        <w:rPr>
          <w:rFonts w:ascii="Impact" w:hAnsi="Impact"/>
          <w:sz w:val="30"/>
          <w:szCs w:val="30"/>
          <w:lang w:val="es-AR"/>
        </w:rPr>
        <w:tab/>
        <w:t xml:space="preserve">    </w:t>
      </w:r>
      <w:r>
        <w:rPr>
          <w:rFonts w:ascii="Impact" w:hAnsi="Impact"/>
          <w:sz w:val="30"/>
          <w:szCs w:val="30"/>
          <w:lang w:val="es-AR"/>
        </w:rPr>
        <w:tab/>
        <w:t>Contacto: Nucky Walder</w:t>
      </w:r>
    </w:p>
    <w:p w14:paraId="49D19DEA" w14:textId="5A40DD9A" w:rsidR="00003026" w:rsidRDefault="00003026" w:rsidP="00003026">
      <w:pPr>
        <w:rPr>
          <w:rFonts w:ascii="Impact" w:hAnsi="Impact"/>
          <w:sz w:val="30"/>
          <w:szCs w:val="30"/>
          <w:lang w:val="es-AR"/>
        </w:rPr>
      </w:pPr>
      <w:r>
        <w:rPr>
          <w:rFonts w:ascii="Impact" w:hAnsi="Impact"/>
          <w:sz w:val="30"/>
          <w:szCs w:val="30"/>
          <w:lang w:val="es-AR"/>
        </w:rPr>
        <w:t>Agosto 27,  202</w:t>
      </w:r>
      <w:r w:rsidR="006D31B8">
        <w:rPr>
          <w:rFonts w:ascii="Impact" w:hAnsi="Impact"/>
          <w:sz w:val="30"/>
          <w:szCs w:val="30"/>
          <w:lang w:val="es-AR"/>
        </w:rPr>
        <w:t>4</w:t>
      </w:r>
      <w:r>
        <w:rPr>
          <w:rFonts w:ascii="Impact" w:hAnsi="Impact"/>
          <w:sz w:val="30"/>
          <w:szCs w:val="30"/>
          <w:lang w:val="es-AR"/>
        </w:rPr>
        <w:tab/>
      </w:r>
      <w:r>
        <w:rPr>
          <w:rFonts w:ascii="Impact" w:hAnsi="Impact"/>
          <w:sz w:val="30"/>
          <w:szCs w:val="30"/>
          <w:lang w:val="es-AR"/>
        </w:rPr>
        <w:tab/>
      </w:r>
      <w:r>
        <w:rPr>
          <w:rFonts w:ascii="Impact" w:hAnsi="Impact"/>
          <w:sz w:val="30"/>
          <w:szCs w:val="30"/>
          <w:lang w:val="es-AR"/>
        </w:rPr>
        <w:tab/>
        <w:t xml:space="preserve">  </w:t>
      </w:r>
      <w:r>
        <w:rPr>
          <w:rFonts w:ascii="Impact" w:hAnsi="Impact"/>
          <w:sz w:val="30"/>
          <w:szCs w:val="30"/>
          <w:lang w:val="es-AR"/>
        </w:rPr>
        <w:tab/>
        <w:t xml:space="preserve">            </w:t>
      </w:r>
      <w:r>
        <w:rPr>
          <w:rFonts w:ascii="Impact" w:hAnsi="Impact"/>
          <w:sz w:val="30"/>
          <w:szCs w:val="30"/>
          <w:lang w:val="es-AR"/>
        </w:rPr>
        <w:tab/>
        <w:t xml:space="preserve">        </w:t>
      </w:r>
      <w:r>
        <w:rPr>
          <w:rFonts w:ascii="Impact" w:hAnsi="Impact"/>
          <w:sz w:val="30"/>
          <w:szCs w:val="30"/>
          <w:lang w:val="es-AR"/>
        </w:rPr>
        <w:tab/>
        <w:t>info@teatrodelaluna.org</w:t>
      </w:r>
    </w:p>
    <w:p w14:paraId="09A3E730" w14:textId="77777777" w:rsidR="00003026" w:rsidRDefault="00003026" w:rsidP="00003026">
      <w:pPr>
        <w:rPr>
          <w:lang w:val="es-ES"/>
        </w:rPr>
      </w:pPr>
    </w:p>
    <w:p w14:paraId="6FE8D35B" w14:textId="77777777" w:rsidR="00003026" w:rsidRDefault="00003026" w:rsidP="00003026">
      <w:pPr>
        <w:rPr>
          <w:lang w:val="es-ES"/>
        </w:rPr>
      </w:pPr>
    </w:p>
    <w:p w14:paraId="52014FBB" w14:textId="77777777" w:rsidR="00003026" w:rsidRDefault="00003026" w:rsidP="00003026">
      <w:pPr>
        <w:jc w:val="center"/>
        <w:rPr>
          <w:b/>
          <w:bCs/>
          <w:sz w:val="52"/>
          <w:szCs w:val="52"/>
          <w:lang w:val="es-AR"/>
        </w:rPr>
      </w:pPr>
      <w:r>
        <w:rPr>
          <w:b/>
          <w:bCs/>
          <w:iCs/>
          <w:sz w:val="52"/>
          <w:szCs w:val="52"/>
          <w:lang w:val="es-AR"/>
        </w:rPr>
        <w:t>AUDICIONES</w:t>
      </w:r>
    </w:p>
    <w:p w14:paraId="175C9493" w14:textId="77777777" w:rsidR="00003026" w:rsidRDefault="00003026" w:rsidP="00003026">
      <w:pPr>
        <w:ind w:left="360"/>
        <w:jc w:val="both"/>
        <w:rPr>
          <w:lang w:val="es-AR"/>
        </w:rPr>
      </w:pPr>
    </w:p>
    <w:p w14:paraId="55BC847F" w14:textId="77777777" w:rsidR="00003026" w:rsidRDefault="00003026" w:rsidP="00003026">
      <w:pPr>
        <w:ind w:left="360"/>
        <w:jc w:val="both"/>
        <w:rPr>
          <w:lang w:val="es-AR"/>
        </w:rPr>
      </w:pPr>
    </w:p>
    <w:p w14:paraId="3C33E5B6" w14:textId="631219EF" w:rsidR="00003026" w:rsidRDefault="00003026" w:rsidP="00003026">
      <w:pPr>
        <w:spacing w:line="360" w:lineRule="auto"/>
        <w:jc w:val="both"/>
        <w:rPr>
          <w:lang w:val="es-AR"/>
        </w:rPr>
      </w:pPr>
      <w:r>
        <w:rPr>
          <w:b/>
          <w:lang w:val="es-AR"/>
        </w:rPr>
        <w:t>TEATRO DE LA LUNA</w:t>
      </w:r>
      <w:r>
        <w:rPr>
          <w:lang w:val="es-AR"/>
        </w:rPr>
        <w:t xml:space="preserve"> hace un llamado a audiciones a actores y actrices del área metropolitana, de 18 años en adelante. </w:t>
      </w:r>
    </w:p>
    <w:p w14:paraId="2E004E56" w14:textId="77777777" w:rsidR="00003026" w:rsidRDefault="00003026" w:rsidP="00003026">
      <w:pPr>
        <w:spacing w:line="360" w:lineRule="auto"/>
        <w:jc w:val="both"/>
        <w:rPr>
          <w:lang w:val="es-AR"/>
        </w:rPr>
      </w:pPr>
    </w:p>
    <w:p w14:paraId="5CC9FD33" w14:textId="563672C9" w:rsidR="00003026" w:rsidRDefault="00003026" w:rsidP="00003026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Las audiciones se realizarán los días </w:t>
      </w:r>
      <w:r>
        <w:rPr>
          <w:b/>
          <w:lang w:val="es-AR"/>
        </w:rPr>
        <w:t xml:space="preserve">martes 17 </w:t>
      </w:r>
      <w:r w:rsidRPr="00003026">
        <w:rPr>
          <w:b/>
          <w:lang w:val="es-AR"/>
        </w:rPr>
        <w:t>de setiembre</w:t>
      </w:r>
      <w:r>
        <w:rPr>
          <w:b/>
          <w:lang w:val="es-AR"/>
        </w:rPr>
        <w:t xml:space="preserve">, </w:t>
      </w:r>
      <w:r>
        <w:rPr>
          <w:lang w:val="es-AR"/>
        </w:rPr>
        <w:t xml:space="preserve">de </w:t>
      </w:r>
      <w:r>
        <w:rPr>
          <w:b/>
          <w:lang w:val="es-AR"/>
        </w:rPr>
        <w:t xml:space="preserve">6 pm </w:t>
      </w:r>
      <w:r>
        <w:rPr>
          <w:lang w:val="es-AR"/>
        </w:rPr>
        <w:t>a</w:t>
      </w:r>
      <w:r>
        <w:rPr>
          <w:b/>
          <w:lang w:val="es-AR"/>
        </w:rPr>
        <w:t xml:space="preserve"> 9:00 pm y sábado 21 </w:t>
      </w:r>
      <w:r w:rsidRPr="009F19CE">
        <w:rPr>
          <w:lang w:val="es-AR"/>
        </w:rPr>
        <w:t>de</w:t>
      </w:r>
      <w:r>
        <w:rPr>
          <w:b/>
          <w:lang w:val="es-AR"/>
        </w:rPr>
        <w:t xml:space="preserve"> setiembre, </w:t>
      </w:r>
      <w:r w:rsidRPr="009F19CE">
        <w:rPr>
          <w:lang w:val="es-AR"/>
        </w:rPr>
        <w:t>de</w:t>
      </w:r>
      <w:r>
        <w:rPr>
          <w:b/>
          <w:lang w:val="es-AR"/>
        </w:rPr>
        <w:t xml:space="preserve"> 2 pm a 5 pm</w:t>
      </w:r>
      <w:r>
        <w:rPr>
          <w:lang w:val="es-AR"/>
        </w:rPr>
        <w:t xml:space="preserve"> del corriente año, en el local del </w:t>
      </w:r>
      <w:r>
        <w:rPr>
          <w:b/>
          <w:lang w:val="es-AR"/>
        </w:rPr>
        <w:t>Teatro de la Luna, 4020 Georgia Avenue, NW, Washington, DC 20011</w:t>
      </w:r>
      <w:r>
        <w:rPr>
          <w:lang w:val="es-AR"/>
        </w:rPr>
        <w:t xml:space="preserve"> (Estación de Metro Georgia Ave/</w:t>
      </w:r>
      <w:proofErr w:type="spellStart"/>
      <w:r>
        <w:rPr>
          <w:lang w:val="es-AR"/>
        </w:rPr>
        <w:t>Petworth</w:t>
      </w:r>
      <w:proofErr w:type="spellEnd"/>
      <w:r>
        <w:rPr>
          <w:lang w:val="es-AR"/>
        </w:rPr>
        <w:t xml:space="preserve"> - Línea ‘Verde’).</w:t>
      </w:r>
      <w:bookmarkStart w:id="0" w:name="_GoBack"/>
      <w:bookmarkEnd w:id="0"/>
    </w:p>
    <w:p w14:paraId="4C038410" w14:textId="77777777" w:rsidR="00003026" w:rsidRDefault="00003026" w:rsidP="00003026">
      <w:pPr>
        <w:jc w:val="both"/>
        <w:rPr>
          <w:lang w:val="es-AR"/>
        </w:rPr>
      </w:pPr>
    </w:p>
    <w:p w14:paraId="3DEE414A" w14:textId="77777777" w:rsidR="00003026" w:rsidRDefault="00003026" w:rsidP="00003026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Los interesados deberán llegar preparados interpretando un monólogo o poema en español de aproximadamente 2 minutos de duración. </w:t>
      </w:r>
    </w:p>
    <w:p w14:paraId="784B87CD" w14:textId="77777777" w:rsidR="00003026" w:rsidRDefault="00003026" w:rsidP="00003026">
      <w:pPr>
        <w:jc w:val="both"/>
        <w:rPr>
          <w:lang w:val="es-AR"/>
        </w:rPr>
      </w:pPr>
    </w:p>
    <w:p w14:paraId="04A5AE19" w14:textId="77777777" w:rsidR="00003026" w:rsidRDefault="00003026" w:rsidP="00003026">
      <w:pPr>
        <w:jc w:val="both"/>
        <w:rPr>
          <w:lang w:val="es-AR"/>
        </w:rPr>
      </w:pPr>
      <w:r>
        <w:rPr>
          <w:lang w:val="es-AR"/>
        </w:rPr>
        <w:t>Para solicitar horario o recabar más información, los interesados deberán llamar al:</w:t>
      </w:r>
    </w:p>
    <w:p w14:paraId="6314BAD7" w14:textId="77777777" w:rsidR="00003026" w:rsidRDefault="00003026" w:rsidP="00003026">
      <w:pPr>
        <w:jc w:val="both"/>
        <w:rPr>
          <w:lang w:val="es-AR"/>
        </w:rPr>
      </w:pPr>
    </w:p>
    <w:p w14:paraId="2D50A811" w14:textId="77777777" w:rsidR="00003026" w:rsidRDefault="00003026" w:rsidP="00003026">
      <w:pPr>
        <w:pStyle w:val="Heading1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es-ES"/>
        </w:rPr>
        <w:t>INFO</w:t>
      </w:r>
      <w:proofErr w:type="spellEnd"/>
      <w:r>
        <w:rPr>
          <w:rFonts w:ascii="Times New Roman" w:hAnsi="Times New Roman" w:cs="Times New Roman"/>
          <w:sz w:val="36"/>
          <w:szCs w:val="36"/>
          <w:lang w:val="es-ES"/>
        </w:rPr>
        <w:t xml:space="preserve"> &amp; RESERVAS: 202-882-6227 </w:t>
      </w:r>
    </w:p>
    <w:p w14:paraId="0A4C657A" w14:textId="77777777" w:rsidR="00003026" w:rsidRDefault="00003026" w:rsidP="00003026">
      <w:pPr>
        <w:rPr>
          <w:lang w:val="es-ES" w:eastAsia="es-ES"/>
        </w:rPr>
      </w:pPr>
    </w:p>
    <w:p w14:paraId="2FDDAFDF" w14:textId="77777777" w:rsidR="00003026" w:rsidRDefault="00003026" w:rsidP="0000302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Email: </w:t>
      </w:r>
      <w:hyperlink r:id="rId4" w:history="1">
        <w:r>
          <w:rPr>
            <w:rStyle w:val="Hyperlink"/>
            <w:sz w:val="28"/>
            <w:szCs w:val="28"/>
            <w:lang w:val="es-ES"/>
          </w:rPr>
          <w:t>info@teatrodelaluna.org</w:t>
        </w:r>
      </w:hyperlink>
      <w:r>
        <w:rPr>
          <w:sz w:val="28"/>
          <w:szCs w:val="28"/>
          <w:lang w:val="es-ES"/>
        </w:rPr>
        <w:t xml:space="preserve">                </w:t>
      </w:r>
      <w:hyperlink r:id="rId5" w:history="1">
        <w:r>
          <w:rPr>
            <w:rStyle w:val="Hyperlink"/>
            <w:sz w:val="28"/>
            <w:szCs w:val="28"/>
            <w:lang w:val="es-ES"/>
          </w:rPr>
          <w:t>www.teatrodelaluna.org</w:t>
        </w:r>
      </w:hyperlink>
    </w:p>
    <w:p w14:paraId="66B0BA7A" w14:textId="77777777" w:rsidR="00003026" w:rsidRDefault="00003026" w:rsidP="00003026">
      <w:pPr>
        <w:jc w:val="center"/>
        <w:rPr>
          <w:sz w:val="28"/>
          <w:szCs w:val="28"/>
          <w:lang w:val="es-ES"/>
        </w:rPr>
      </w:pPr>
    </w:p>
    <w:p w14:paraId="24EECA91" w14:textId="77777777" w:rsidR="00003026" w:rsidRDefault="00003026" w:rsidP="00003026">
      <w:pPr>
        <w:jc w:val="center"/>
        <w:rPr>
          <w:sz w:val="28"/>
          <w:szCs w:val="28"/>
          <w:lang w:val="es-ES"/>
        </w:rPr>
      </w:pPr>
    </w:p>
    <w:p w14:paraId="77DDD3E5" w14:textId="77777777" w:rsidR="00003026" w:rsidRDefault="00003026" w:rsidP="00003026">
      <w:pPr>
        <w:pStyle w:val="BodyText"/>
        <w:rPr>
          <w:b w:val="0"/>
          <w:bCs/>
          <w:sz w:val="16"/>
          <w:szCs w:val="16"/>
          <w:lang w:val="es-ES"/>
        </w:rPr>
      </w:pPr>
    </w:p>
    <w:p w14:paraId="1416F360" w14:textId="77777777" w:rsidR="00003026" w:rsidRDefault="00003026" w:rsidP="00003026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Teatro de la Luna es una organización exenta de impuestos bajo la categoría 501 (c) (3) y recibe el apoyo de</w:t>
      </w:r>
    </w:p>
    <w:p w14:paraId="4F837507" w14:textId="77777777" w:rsidR="00003026" w:rsidRDefault="00003026" w:rsidP="00003026">
      <w:pPr>
        <w:jc w:val="center"/>
        <w:rPr>
          <w:sz w:val="20"/>
          <w:szCs w:val="20"/>
        </w:rPr>
      </w:pPr>
      <w:r>
        <w:rPr>
          <w:sz w:val="20"/>
          <w:szCs w:val="20"/>
        </w:rPr>
        <w:t>DC Commission on the Arts and Humanities, Mayor’s Office on Latino Affairs (MOLA),</w:t>
      </w:r>
    </w:p>
    <w:p w14:paraId="012D6E81" w14:textId="77777777" w:rsidR="00003026" w:rsidRDefault="00003026" w:rsidP="00003026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fundaciones privadas, corporaciones y aportes individuales.</w:t>
      </w:r>
    </w:p>
    <w:p w14:paraId="46F4FFFD" w14:textId="77777777" w:rsidR="00003026" w:rsidRDefault="00003026" w:rsidP="00003026">
      <w:pPr>
        <w:jc w:val="center"/>
        <w:rPr>
          <w:sz w:val="20"/>
          <w:szCs w:val="20"/>
          <w:lang w:val="es-ES"/>
        </w:rPr>
      </w:pPr>
    </w:p>
    <w:p w14:paraId="400D5E6F" w14:textId="77777777" w:rsidR="00003026" w:rsidRDefault="00003026" w:rsidP="00003026">
      <w:pPr>
        <w:jc w:val="center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- 33 -</w:t>
      </w:r>
    </w:p>
    <w:p w14:paraId="5BEC9F3D" w14:textId="77777777" w:rsidR="00A10B32" w:rsidRDefault="00A10B32"/>
    <w:sectPr w:rsidR="00A10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26"/>
    <w:rsid w:val="00003026"/>
    <w:rsid w:val="006D31B8"/>
    <w:rsid w:val="009F19CE"/>
    <w:rsid w:val="00A1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F747183"/>
  <w15:chartTrackingRefBased/>
  <w15:docId w15:val="{BCE5E23B-B6F9-4B90-BB3C-E3908384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3026"/>
    <w:pPr>
      <w:keepNext/>
      <w:widowControl w:val="0"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026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styleId="Hyperlink">
    <w:name w:val="Hyperlink"/>
    <w:semiHidden/>
    <w:unhideWhenUsed/>
    <w:rsid w:val="0000302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03026"/>
    <w:pPr>
      <w:jc w:val="center"/>
    </w:pPr>
    <w:rPr>
      <w:b/>
      <w:kern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03026"/>
    <w:rPr>
      <w:rFonts w:ascii="Times New Roman" w:eastAsia="Times New Roman" w:hAnsi="Times New Roman" w:cs="Times New Roman"/>
      <w:b/>
      <w:kern w:val="2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trodelaluna.org/" TargetMode="External"/><Relationship Id="rId4" Type="http://schemas.openxmlformats.org/officeDocument/2006/relationships/hyperlink" Target="mailto:info@teatrodelalu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LUNA2</dc:creator>
  <cp:keywords/>
  <dc:description/>
  <cp:lastModifiedBy>LUNA2</cp:lastModifiedBy>
  <cp:revision>3</cp:revision>
  <dcterms:created xsi:type="dcterms:W3CDTF">2024-08-25T18:47:00Z</dcterms:created>
  <dcterms:modified xsi:type="dcterms:W3CDTF">2024-08-25T18:51:00Z</dcterms:modified>
</cp:coreProperties>
</file>